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C52B6" w14:textId="24D71905" w:rsidR="008A0762" w:rsidRPr="008A0762" w:rsidRDefault="008A0762" w:rsidP="008A0762">
      <w:pPr>
        <w:shd w:val="clear" w:color="auto" w:fill="FFFFFF"/>
        <w:spacing w:after="150" w:line="360" w:lineRule="auto"/>
        <w:rPr>
          <w:rFonts w:ascii="Arial" w:eastAsia="Times New Roman" w:hAnsi="Arial" w:cs="Arial"/>
          <w:b/>
          <w:bCs/>
          <w:color w:val="58585B"/>
          <w:kern w:val="0"/>
          <w:lang w:eastAsia="pt-BR"/>
          <w14:ligatures w14:val="none"/>
        </w:rPr>
      </w:pPr>
      <w:r w:rsidRPr="008A0762">
        <w:rPr>
          <w:rFonts w:ascii="Arial" w:eastAsia="Times New Roman" w:hAnsi="Arial" w:cs="Arial"/>
          <w:b/>
          <w:bCs/>
          <w:color w:val="58585B"/>
          <w:kern w:val="0"/>
          <w:lang w:eastAsia="pt-BR"/>
          <w14:ligatures w14:val="none"/>
        </w:rPr>
        <w:t>METODOLOGIA IDEMP DE ENSINO</w:t>
      </w:r>
    </w:p>
    <w:p w14:paraId="002DD3A2" w14:textId="67974391" w:rsidR="008A0762" w:rsidRPr="008A0762" w:rsidRDefault="008A0762" w:rsidP="008A0762">
      <w:pPr>
        <w:shd w:val="clear" w:color="auto" w:fill="FFFFFF"/>
        <w:spacing w:after="150" w:line="360" w:lineRule="auto"/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</w:pPr>
      <w:r w:rsidRPr="008A0762"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  <w:t xml:space="preserve">A Metodologia IDEMP </w:t>
      </w:r>
      <w:r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  <w:t xml:space="preserve">é uma metodologia andragógica amparado por </w:t>
      </w:r>
      <w:r w:rsidRPr="008A0762"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  <w:t>um conjunto de etapas estruturadas para o planejamento e execução de programas de desenvolvimento e capacitação. Cada letra na sigla IDEMP representa uma fase específica do processo:</w:t>
      </w:r>
    </w:p>
    <w:p w14:paraId="791C9436" w14:textId="77777777" w:rsidR="008A0762" w:rsidRPr="008A0762" w:rsidRDefault="008A0762" w:rsidP="008A0762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360" w:lineRule="auto"/>
        <w:ind w:left="851" w:hanging="1095"/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</w:pPr>
      <w:r w:rsidRPr="008A0762"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  <w:t>Identificação: Nesta fase, são identificadas as necessidades de desenvolvimento e capacitação da equipe ou organização. Isso envolve a análise das competências atuais, identificação de lacunas de conhecimento e habilidades, e definição dos objetivos de aprendizado.</w:t>
      </w:r>
    </w:p>
    <w:p w14:paraId="586EDBD2" w14:textId="77777777" w:rsidR="008A0762" w:rsidRPr="008A0762" w:rsidRDefault="008A0762" w:rsidP="008A0762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360" w:lineRule="auto"/>
        <w:ind w:left="851" w:hanging="1095"/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</w:pPr>
      <w:r w:rsidRPr="008A0762"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  <w:t>Desenvolvimento: Após a identificação das necessidades, é elaborado o plano de desenvolvimento que inclui a seleção de conteúdos, métodos de ensino, recursos necessários e cronograma de atividades. Esta fase visa criar um programa de aprendizado alinhado com os objetivos estabelecidos.</w:t>
      </w:r>
    </w:p>
    <w:p w14:paraId="2FF3E746" w14:textId="77777777" w:rsidR="008A0762" w:rsidRPr="008A0762" w:rsidRDefault="008A0762" w:rsidP="008A0762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360" w:lineRule="auto"/>
        <w:ind w:left="851" w:hanging="1095"/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</w:pPr>
      <w:r w:rsidRPr="008A0762"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  <w:t>Execução: Durante a fase de execução, o programa de desenvolvimento é implementado conforme o planejado. Isso inclui a realização de cursos, workshops, treinamentos práticos ou outras atividades de aprendizado.</w:t>
      </w:r>
    </w:p>
    <w:p w14:paraId="3AFC360E" w14:textId="77777777" w:rsidR="008A0762" w:rsidRPr="008A0762" w:rsidRDefault="008A0762" w:rsidP="008A0762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360" w:lineRule="auto"/>
        <w:ind w:left="851" w:hanging="1095"/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</w:pPr>
      <w:r w:rsidRPr="008A0762"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  <w:t>Monitoramento: Ao longo da execução do programa, é essencial monitorar o progresso e os resultados alcançados. Isso pode envolver avaliações de desempenho, feedback dos participantes, acompanhamento do engajamento e ajustes no programa, se necessário.</w:t>
      </w:r>
    </w:p>
    <w:p w14:paraId="78B297D1" w14:textId="77777777" w:rsidR="008A0762" w:rsidRPr="008A0762" w:rsidRDefault="008A0762" w:rsidP="008A0762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360" w:lineRule="auto"/>
        <w:ind w:left="851" w:hanging="1095"/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</w:pPr>
      <w:r w:rsidRPr="008A0762"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  <w:t>Padronização: Após a conclusão do programa, é importante padronizar e documentar as melhores práticas, lições aprendidas e resultados obtidos. Isso permite a disseminação do conhecimento, a replicação de sucessos e a melhoria contínua dos processos de desenvolvimento e capacitação.</w:t>
      </w:r>
    </w:p>
    <w:p w14:paraId="4AD8FB5B" w14:textId="6D0CD61F" w:rsidR="00DB5E2C" w:rsidRPr="008A0762" w:rsidRDefault="008A0762" w:rsidP="008A0762">
      <w:pPr>
        <w:shd w:val="clear" w:color="auto" w:fill="FFFFFF"/>
        <w:spacing w:after="150" w:line="360" w:lineRule="auto"/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</w:pPr>
      <w:r w:rsidRPr="008A0762"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  <w:t>A Metodologia IDEMP é uma abordagem abrangente que visa garantir a eficácia e o sucesso dos programas de desenvolvimento e capacitação, desde a identificação das necessidades</w:t>
      </w:r>
      <w:r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  <w:t xml:space="preserve"> corporativas</w:t>
      </w:r>
      <w:r w:rsidRPr="008A0762"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  <w:t xml:space="preserve"> até a padronização das melhores práticas </w:t>
      </w:r>
      <w:r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  <w:t xml:space="preserve">educacionais </w:t>
      </w:r>
      <w:r w:rsidRPr="008A0762"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  <w:t>e resultados</w:t>
      </w:r>
      <w:r>
        <w:rPr>
          <w:rFonts w:ascii="Arial" w:eastAsia="Times New Roman" w:hAnsi="Arial" w:cs="Arial"/>
          <w:color w:val="58585B"/>
          <w:kern w:val="0"/>
          <w:lang w:eastAsia="pt-BR"/>
          <w14:ligatures w14:val="none"/>
        </w:rPr>
        <w:t xml:space="preserve"> comprovados junto às organizações.</w:t>
      </w:r>
    </w:p>
    <w:sectPr w:rsidR="00DB5E2C" w:rsidRPr="008A07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E4680A"/>
    <w:multiLevelType w:val="multilevel"/>
    <w:tmpl w:val="14F2E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5546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762"/>
    <w:rsid w:val="00007D3A"/>
    <w:rsid w:val="001A0A21"/>
    <w:rsid w:val="001A4E30"/>
    <w:rsid w:val="00232E55"/>
    <w:rsid w:val="002423FC"/>
    <w:rsid w:val="002810D7"/>
    <w:rsid w:val="002A7920"/>
    <w:rsid w:val="00306060"/>
    <w:rsid w:val="003E0727"/>
    <w:rsid w:val="003F1433"/>
    <w:rsid w:val="004B108F"/>
    <w:rsid w:val="00580D6A"/>
    <w:rsid w:val="007B584C"/>
    <w:rsid w:val="0082667A"/>
    <w:rsid w:val="008A0762"/>
    <w:rsid w:val="00DB5E2C"/>
    <w:rsid w:val="00DD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857D86"/>
  <w15:chartTrackingRefBased/>
  <w15:docId w15:val="{37C49BEE-A6DB-FD4F-8D91-D1C6C5AD1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A07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A07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07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A07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07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A07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A07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A07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A07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A07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A07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07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A07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076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A07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A076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A07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A07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A07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A07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A07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A07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A07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A076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A076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A076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A07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A076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A076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A0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8A07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1616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H. Kanter</dc:creator>
  <cp:keywords/>
  <dc:description/>
  <cp:lastModifiedBy>Roberto H. Kanter</cp:lastModifiedBy>
  <cp:revision>4</cp:revision>
  <dcterms:created xsi:type="dcterms:W3CDTF">2026-02-17T21:45:00Z</dcterms:created>
  <dcterms:modified xsi:type="dcterms:W3CDTF">2026-02-18T17:38:00Z</dcterms:modified>
</cp:coreProperties>
</file>